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BA9E" w14:textId="6B157171" w:rsidR="007420F9" w:rsidRDefault="00CB3C93" w:rsidP="00CB3C93">
      <w:pPr>
        <w:jc w:val="center"/>
      </w:pPr>
      <w:r>
        <w:rPr>
          <w:noProof/>
        </w:rPr>
        <w:drawing>
          <wp:anchor distT="0" distB="0" distL="114300" distR="114300" simplePos="0" relativeHeight="251658240" behindDoc="1" locked="0" layoutInCell="1" allowOverlap="1" wp14:anchorId="5FD2B7CB" wp14:editId="4C7A221E">
            <wp:simplePos x="0" y="0"/>
            <wp:positionH relativeFrom="column">
              <wp:posOffset>7620</wp:posOffset>
            </wp:positionH>
            <wp:positionV relativeFrom="paragraph">
              <wp:posOffset>-184785</wp:posOffset>
            </wp:positionV>
            <wp:extent cx="1427480" cy="1427480"/>
            <wp:effectExtent l="0" t="0" r="1270" b="1270"/>
            <wp:wrapTight wrapText="bothSides">
              <wp:wrapPolygon edited="0">
                <wp:start x="0" y="0"/>
                <wp:lineTo x="0" y="21331"/>
                <wp:lineTo x="21331" y="21331"/>
                <wp:lineTo x="21331" y="0"/>
                <wp:lineTo x="0" y="0"/>
              </wp:wrapPolygon>
            </wp:wrapTight>
            <wp:docPr id="1416183303" name="Picture 1" descr="Drawing Club">
              <a:extLst xmlns:a="http://schemas.openxmlformats.org/drawingml/2006/main">
                <a:ext uri="{FF2B5EF4-FFF2-40B4-BE49-F238E27FC236}">
                  <a16:creationId xmlns:a16="http://schemas.microsoft.com/office/drawing/2014/main" id="{68A193DD-9ADA-48E0-BBB5-E81D293D17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lu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7480" cy="1427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48"/>
        </w:rPr>
        <w:drawing>
          <wp:anchor distT="0" distB="0" distL="114300" distR="114300" simplePos="0" relativeHeight="251658241" behindDoc="1" locked="0" layoutInCell="1" allowOverlap="1" wp14:anchorId="6FD2AE04" wp14:editId="7932B9CB">
            <wp:simplePos x="0" y="0"/>
            <wp:positionH relativeFrom="column">
              <wp:posOffset>5574130</wp:posOffset>
            </wp:positionH>
            <wp:positionV relativeFrom="paragraph">
              <wp:posOffset>-24464</wp:posOffset>
            </wp:positionV>
            <wp:extent cx="1254125" cy="1266825"/>
            <wp:effectExtent l="0" t="0" r="3175" b="9525"/>
            <wp:wrapTight wrapText="bothSides">
              <wp:wrapPolygon edited="0">
                <wp:start x="0" y="0"/>
                <wp:lineTo x="0" y="21438"/>
                <wp:lineTo x="21327" y="21438"/>
                <wp:lineTo x="21327" y="0"/>
                <wp:lineTo x="0" y="0"/>
              </wp:wrapPolygon>
            </wp:wrapTight>
            <wp:docPr id="766749569" name="Picture 2">
              <a:extLst xmlns:a="http://schemas.openxmlformats.org/drawingml/2006/main">
                <a:ext uri="{FF2B5EF4-FFF2-40B4-BE49-F238E27FC236}">
                  <a16:creationId xmlns:a16="http://schemas.microsoft.com/office/drawing/2014/main" id="{08B62C76-CC85-4C2C-918E-A70984E5C3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266825"/>
                    </a:xfrm>
                    <a:prstGeom prst="rect">
                      <a:avLst/>
                    </a:prstGeom>
                    <a:noFill/>
                  </pic:spPr>
                </pic:pic>
              </a:graphicData>
            </a:graphic>
          </wp:anchor>
        </w:drawing>
      </w:r>
      <w:r>
        <w:rPr>
          <w:b/>
          <w:sz w:val="48"/>
        </w:rPr>
        <w:t>EYFS Writing Curriculum Plan</w:t>
      </w:r>
      <w:r>
        <w:rPr>
          <w:b/>
          <w:sz w:val="48"/>
        </w:rPr>
        <w:br/>
        <w:t>(Drawing Club Approach)</w:t>
      </w:r>
      <w:r>
        <w:rPr>
          <w:b/>
          <w:sz w:val="48"/>
        </w:rPr>
        <w:br/>
        <w:t>Long-Term Yearly Overview</w:t>
      </w:r>
    </w:p>
    <w:p w14:paraId="33120C93" w14:textId="488F714C" w:rsidR="007420F9" w:rsidRPr="004A3381" w:rsidRDefault="00A13D08">
      <w:pPr>
        <w:pStyle w:val="Heading1"/>
        <w:rPr>
          <w:color w:val="auto"/>
        </w:rPr>
      </w:pPr>
      <w:r>
        <w:rPr>
          <w:color w:val="auto"/>
        </w:rPr>
        <w:t xml:space="preserve">Our Drawing Club </w:t>
      </w:r>
      <w:r w:rsidRPr="004A3381">
        <w:rPr>
          <w:color w:val="auto"/>
        </w:rPr>
        <w:t>Curriculum Principles</w:t>
      </w:r>
    </w:p>
    <w:p w14:paraId="567940B0" w14:textId="77777777" w:rsidR="007420F9" w:rsidRPr="004A3381" w:rsidRDefault="002033AF">
      <w:pPr>
        <w:pStyle w:val="ListBullet"/>
      </w:pPr>
      <w:r w:rsidRPr="004A3381">
        <w:t>Play-based, story-rich approach that combines drawing and writing so children experience joy, purpose and a sense of "magic" in mark-making.</w:t>
      </w:r>
    </w:p>
    <w:p w14:paraId="04B37F40" w14:textId="77777777" w:rsidR="007420F9" w:rsidRPr="004A3381" w:rsidRDefault="002033AF">
      <w:pPr>
        <w:pStyle w:val="ListBullet"/>
      </w:pPr>
      <w:r w:rsidRPr="004A3381">
        <w:t>Daily modelling of drawing and phonics-linked "writing codes" to build confidence from secret symbols to words and sentences.</w:t>
      </w:r>
    </w:p>
    <w:p w14:paraId="75256F85" w14:textId="77777777" w:rsidR="007420F9" w:rsidRPr="004A3381" w:rsidRDefault="002033AF">
      <w:pPr>
        <w:pStyle w:val="ListBullet"/>
      </w:pPr>
      <w:r w:rsidRPr="004A3381">
        <w:t>Strong focus on making conversation (oracy &amp; vocabulary), mark making (early writing), and mathematics connections within story play.</w:t>
      </w:r>
    </w:p>
    <w:p w14:paraId="77DEB39F" w14:textId="77777777" w:rsidR="000448D9" w:rsidRDefault="002033AF" w:rsidP="000448D9">
      <w:pPr>
        <w:pStyle w:val="ListBullet"/>
      </w:pPr>
      <w:r w:rsidRPr="000448D9">
        <w:t>Freedom with guidance: independent exploration with targeted next steps so every child sees themselves as a writer.</w:t>
      </w:r>
    </w:p>
    <w:p w14:paraId="4899F370" w14:textId="2CDA5483" w:rsidR="007420F9" w:rsidRPr="000448D9" w:rsidRDefault="416BAB60" w:rsidP="000448D9">
      <w:pPr>
        <w:pStyle w:val="ListBullet"/>
      </w:pPr>
      <w:r>
        <w:t>Fortnightly structure (three writing lessons per week)</w:t>
      </w:r>
      <w:r w:rsidR="04538831">
        <w:t>.</w:t>
      </w:r>
    </w:p>
    <w:p w14:paraId="551CF4D7" w14:textId="526795B4" w:rsidR="007420F9" w:rsidRPr="004A3381" w:rsidRDefault="002033AF">
      <w:pPr>
        <w:pStyle w:val="Heading2"/>
        <w:rPr>
          <w:color w:val="auto"/>
        </w:rPr>
      </w:pPr>
      <w:r w:rsidRPr="004A3381">
        <w:rPr>
          <w:color w:val="auto"/>
        </w:rPr>
        <w:t xml:space="preserve">Day 1 – </w:t>
      </w:r>
      <w:r w:rsidR="00B932BB" w:rsidRPr="7102DBD8">
        <w:rPr>
          <w:color w:val="auto"/>
        </w:rPr>
        <w:t>Vocabular</w:t>
      </w:r>
      <w:r w:rsidR="4777D821" w:rsidRPr="7102DBD8">
        <w:rPr>
          <w:color w:val="auto"/>
        </w:rPr>
        <w:t xml:space="preserve">y, </w:t>
      </w:r>
      <w:r w:rsidR="00B932BB" w:rsidRPr="7102DBD8">
        <w:rPr>
          <w:color w:val="auto"/>
        </w:rPr>
        <w:t>Story</w:t>
      </w:r>
      <w:r w:rsidRPr="004A3381">
        <w:rPr>
          <w:color w:val="auto"/>
        </w:rPr>
        <w:t xml:space="preserve"> Introduction</w:t>
      </w:r>
      <w:r w:rsidR="3B77909C" w:rsidRPr="7102DBD8">
        <w:rPr>
          <w:color w:val="auto"/>
        </w:rPr>
        <w:t xml:space="preserve"> </w:t>
      </w:r>
      <w:r w:rsidR="3B77909C" w:rsidRPr="4F072EE8">
        <w:rPr>
          <w:color w:val="auto"/>
        </w:rPr>
        <w:t>and Drama</w:t>
      </w:r>
    </w:p>
    <w:p w14:paraId="52E9BE30" w14:textId="77777777" w:rsidR="007420F9" w:rsidRPr="004A3381" w:rsidRDefault="002033AF">
      <w:pPr>
        <w:pStyle w:val="ListBullet"/>
      </w:pPr>
      <w:r w:rsidRPr="004A3381">
        <w:t>Mini Moment 1: Teach 3–4 rich, story-linked vocabulary words using actions/sound/gesture.</w:t>
      </w:r>
    </w:p>
    <w:p w14:paraId="6C32085C" w14:textId="77777777" w:rsidR="007420F9" w:rsidRPr="004A3381" w:rsidRDefault="002033AF">
      <w:pPr>
        <w:pStyle w:val="ListBullet"/>
      </w:pPr>
      <w:r w:rsidRPr="004A3381">
        <w:t>Mini Moment 2: Share the story with prediction and discussion prompts.</w:t>
      </w:r>
    </w:p>
    <w:p w14:paraId="2242B475" w14:textId="7F062BB0" w:rsidR="6474BE4E" w:rsidRDefault="00B932BB" w:rsidP="6FABC315">
      <w:pPr>
        <w:pStyle w:val="ListBullet"/>
      </w:pPr>
      <w:r>
        <w:t xml:space="preserve">Mini Moment 3: </w:t>
      </w:r>
      <w:r w:rsidR="445446D0">
        <w:t xml:space="preserve">Use drama to enact the story </w:t>
      </w:r>
    </w:p>
    <w:p w14:paraId="44234FB5" w14:textId="284126DF" w:rsidR="007420F9" w:rsidRPr="004A3381" w:rsidRDefault="00B932BB">
      <w:pPr>
        <w:pStyle w:val="Heading2"/>
        <w:rPr>
          <w:color w:val="auto"/>
        </w:rPr>
      </w:pPr>
      <w:r w:rsidRPr="3A97E1DA">
        <w:rPr>
          <w:color w:val="auto"/>
        </w:rPr>
        <w:t xml:space="preserve">Day 2 – </w:t>
      </w:r>
      <w:r w:rsidR="456F908A" w:rsidRPr="3A97E1DA">
        <w:rPr>
          <w:color w:val="auto"/>
        </w:rPr>
        <w:t>Character</w:t>
      </w:r>
      <w:r w:rsidR="006D2248">
        <w:rPr>
          <w:color w:val="auto"/>
        </w:rPr>
        <w:t xml:space="preserve"> </w:t>
      </w:r>
    </w:p>
    <w:p w14:paraId="19B5A1BB" w14:textId="77777777" w:rsidR="007420F9" w:rsidRPr="004A3381" w:rsidRDefault="002033AF">
      <w:pPr>
        <w:pStyle w:val="ListBullet"/>
      </w:pPr>
      <w:r w:rsidRPr="004A3381">
        <w:t>Revisit vocabulary with movement and retrieval.</w:t>
      </w:r>
    </w:p>
    <w:p w14:paraId="680A47A4" w14:textId="77777777" w:rsidR="007420F9" w:rsidRPr="004A3381" w:rsidRDefault="002033AF">
      <w:pPr>
        <w:pStyle w:val="ListBullet"/>
      </w:pPr>
      <w:r w:rsidRPr="004A3381">
        <w:t>Re-share story; invite oral retelling and sequencing.</w:t>
      </w:r>
    </w:p>
    <w:p w14:paraId="6D6B4E12" w14:textId="5E7B3B46" w:rsidR="007420F9" w:rsidRPr="004A3381" w:rsidRDefault="002033AF">
      <w:pPr>
        <w:pStyle w:val="ListBullet"/>
      </w:pPr>
      <w:r w:rsidRPr="004A3381">
        <w:t xml:space="preserve">Model drawing the </w:t>
      </w:r>
      <w:r w:rsidR="002839A0">
        <w:t>character</w:t>
      </w:r>
      <w:r w:rsidRPr="004A3381">
        <w:t xml:space="preserve"> and extend "code writing</w:t>
      </w:r>
      <w:r w:rsidR="00B932BB">
        <w:t>"</w:t>
      </w:r>
    </w:p>
    <w:p w14:paraId="2195008E" w14:textId="3967A190" w:rsidR="7B503F6F" w:rsidRDefault="7B503F6F" w:rsidP="373741FB">
      <w:pPr>
        <w:pStyle w:val="Heading2"/>
        <w:rPr>
          <w:color w:val="auto"/>
        </w:rPr>
      </w:pPr>
      <w:r w:rsidRPr="373741FB">
        <w:rPr>
          <w:color w:val="auto"/>
        </w:rPr>
        <w:t>Day 3 – Setting</w:t>
      </w:r>
    </w:p>
    <w:p w14:paraId="50BA6C8E" w14:textId="1C52829F" w:rsidR="7B503F6F" w:rsidRDefault="7B503F6F" w:rsidP="373741FB">
      <w:pPr>
        <w:pStyle w:val="ListBullet"/>
      </w:pPr>
      <w:r>
        <w:t>Independent/practi</w:t>
      </w:r>
      <w:r w:rsidR="002839A0">
        <w:t>c</w:t>
      </w:r>
      <w:r>
        <w:t>e session: children draw/write in books.</w:t>
      </w:r>
    </w:p>
    <w:p w14:paraId="4B0F7005" w14:textId="77777777" w:rsidR="7B503F6F" w:rsidRDefault="7B503F6F" w:rsidP="373741FB">
      <w:pPr>
        <w:pStyle w:val="ListBullet"/>
      </w:pPr>
      <w:r>
        <w:t>Small-group scaffolds target next steps (from marks → letters → words → captions → sentences).</w:t>
      </w:r>
    </w:p>
    <w:p w14:paraId="494B42A5" w14:textId="29B00206" w:rsidR="7B503F6F" w:rsidRDefault="7B503F6F" w:rsidP="79E8396D">
      <w:pPr>
        <w:pStyle w:val="ListBullet"/>
      </w:pPr>
      <w:r>
        <w:t>Model drawing the setting and extend "code writing".</w:t>
      </w:r>
    </w:p>
    <w:p w14:paraId="062B3A93" w14:textId="77777777" w:rsidR="7B503F6F" w:rsidRDefault="7B503F6F" w:rsidP="373741FB">
      <w:pPr>
        <w:pStyle w:val="ListBullet"/>
      </w:pPr>
      <w:r>
        <w:t>Adults capture evidence, misconceptions and plan next inputs.</w:t>
      </w:r>
    </w:p>
    <w:p w14:paraId="489EED2B" w14:textId="0E33E514" w:rsidR="007420F9" w:rsidRPr="004A3381" w:rsidRDefault="002033AF">
      <w:pPr>
        <w:pStyle w:val="Heading2"/>
        <w:rPr>
          <w:color w:val="auto"/>
        </w:rPr>
      </w:pPr>
      <w:r w:rsidRPr="004A3381">
        <w:rPr>
          <w:color w:val="auto"/>
        </w:rPr>
        <w:t xml:space="preserve">Day </w:t>
      </w:r>
      <w:r w:rsidR="267D3C62" w:rsidRPr="08C641F0">
        <w:rPr>
          <w:color w:val="auto"/>
        </w:rPr>
        <w:t>4</w:t>
      </w:r>
      <w:r w:rsidRPr="004A3381">
        <w:rPr>
          <w:color w:val="auto"/>
        </w:rPr>
        <w:t xml:space="preserve"> – </w:t>
      </w:r>
      <w:r w:rsidR="2D6A457F" w:rsidRPr="2F519CC9">
        <w:rPr>
          <w:color w:val="auto"/>
        </w:rPr>
        <w:t xml:space="preserve">6 </w:t>
      </w:r>
      <w:r w:rsidRPr="004A3381">
        <w:rPr>
          <w:color w:val="auto"/>
        </w:rPr>
        <w:t>Adventure / Innovation</w:t>
      </w:r>
    </w:p>
    <w:p w14:paraId="13FD625D" w14:textId="77777777" w:rsidR="007420F9" w:rsidRPr="004A3381" w:rsidRDefault="002033AF">
      <w:pPr>
        <w:pStyle w:val="ListBullet"/>
      </w:pPr>
      <w:r w:rsidRPr="004A3381">
        <w:t>Revisit vocabulary and story language.</w:t>
      </w:r>
    </w:p>
    <w:p w14:paraId="7AB35828" w14:textId="77777777" w:rsidR="007420F9" w:rsidRPr="004A3381" w:rsidRDefault="002033AF">
      <w:pPr>
        <w:pStyle w:val="ListBullet"/>
      </w:pPr>
      <w:r w:rsidRPr="004A3381">
        <w:t>Model "Adventure Time": an imaginative story extension using drawing + writing codes.</w:t>
      </w:r>
    </w:p>
    <w:p w14:paraId="126AD646" w14:textId="3AC24DA8" w:rsidR="00F54C46" w:rsidRDefault="002033AF" w:rsidP="002F6119">
      <w:pPr>
        <w:pStyle w:val="ListBullet"/>
      </w:pPr>
      <w:r w:rsidRPr="004A3381">
        <w:t>Children draw/write their own innovations.</w:t>
      </w:r>
    </w:p>
    <w:p w14:paraId="232A9821" w14:textId="77777777" w:rsidR="002F6119" w:rsidRDefault="002F6119" w:rsidP="002F6119">
      <w:pPr>
        <w:pStyle w:val="ListBullet"/>
        <w:numPr>
          <w:ilvl w:val="0"/>
          <w:numId w:val="0"/>
        </w:numPr>
        <w:ind w:left="360"/>
      </w:pPr>
    </w:p>
    <w:p w14:paraId="00CC36BD" w14:textId="77777777" w:rsidR="00EA47EE" w:rsidRPr="00EA47EE" w:rsidRDefault="00EA47EE">
      <w:pPr>
        <w:rPr>
          <w:b/>
          <w:bCs/>
          <w:sz w:val="28"/>
          <w:szCs w:val="28"/>
        </w:rPr>
      </w:pPr>
      <w:r w:rsidRPr="00EA47EE">
        <w:rPr>
          <w:b/>
          <w:bCs/>
          <w:sz w:val="28"/>
          <w:szCs w:val="28"/>
        </w:rPr>
        <w:t xml:space="preserve">EYFS Writing Goals </w:t>
      </w:r>
    </w:p>
    <w:p w14:paraId="3BBA30D2" w14:textId="77777777" w:rsidR="00EA47EE" w:rsidRDefault="00EA47EE">
      <w:r w:rsidRPr="00EA47EE">
        <w:t xml:space="preserve">• Give meaning to marks they make as they draw, write and paint. </w:t>
      </w:r>
    </w:p>
    <w:p w14:paraId="39C63459" w14:textId="77777777" w:rsidR="00EA47EE" w:rsidRDefault="00EA47EE">
      <w:r w:rsidRPr="00EA47EE">
        <w:t xml:space="preserve">• Begin to break the flow of speech into words. </w:t>
      </w:r>
    </w:p>
    <w:p w14:paraId="55351C96" w14:textId="77777777" w:rsidR="00EA47EE" w:rsidRDefault="00EA47EE">
      <w:r w:rsidRPr="00EA47EE">
        <w:lastRenderedPageBreak/>
        <w:t xml:space="preserve">• Continue a rhyming string. </w:t>
      </w:r>
    </w:p>
    <w:p w14:paraId="34AC5B3A" w14:textId="77777777" w:rsidR="00EA47EE" w:rsidRDefault="00EA47EE">
      <w:r w:rsidRPr="00EA47EE">
        <w:t xml:space="preserve">• Hear and say the initial sound in words. </w:t>
      </w:r>
    </w:p>
    <w:p w14:paraId="21387164" w14:textId="77777777" w:rsidR="00EA47EE" w:rsidRDefault="00EA47EE">
      <w:r w:rsidRPr="00EA47EE">
        <w:t xml:space="preserve">• Segment sounds in simple words and blend them together. </w:t>
      </w:r>
    </w:p>
    <w:p w14:paraId="238F92DE" w14:textId="77777777" w:rsidR="00EA47EE" w:rsidRDefault="00EA47EE">
      <w:r w:rsidRPr="00EA47EE">
        <w:t xml:space="preserve">• Link sounds to letters, naming and sounding out the letters of the alphabet. </w:t>
      </w:r>
    </w:p>
    <w:p w14:paraId="7717649E" w14:textId="77777777" w:rsidR="001A7211" w:rsidRDefault="00EA47EE">
      <w:r w:rsidRPr="00EA47EE">
        <w:t xml:space="preserve">• Use clearly identifiable letters to communicate meaning, representing some sounds correctly and in sequence. </w:t>
      </w:r>
    </w:p>
    <w:p w14:paraId="496D98AD" w14:textId="77777777" w:rsidR="001A7211" w:rsidRDefault="00EA47EE">
      <w:r w:rsidRPr="00EA47EE">
        <w:t xml:space="preserve">• Write own name and other things such as labels and captions. </w:t>
      </w:r>
    </w:p>
    <w:p w14:paraId="3F0039A7" w14:textId="577BF4DD" w:rsidR="00EA47EE" w:rsidRDefault="00EA47EE">
      <w:r w:rsidRPr="00EA47EE">
        <w:t xml:space="preserve">• Attempts to write short sentences in meaningful contexts. </w:t>
      </w:r>
    </w:p>
    <w:p w14:paraId="41880539" w14:textId="77777777" w:rsidR="00EA47EE" w:rsidRDefault="00EA47EE">
      <w:r w:rsidRPr="00EA47EE">
        <w:rPr>
          <w:b/>
          <w:bCs/>
          <w:sz w:val="28"/>
          <w:szCs w:val="28"/>
        </w:rPr>
        <w:t>Communication &amp; Language (ELG):</w:t>
      </w:r>
      <w:r w:rsidRPr="00EA47EE">
        <w:t xml:space="preserve"> Our Drawing Club approach enables children to meet the ELGs for Listening, Attention and Understanding, and Speaking. Children develop the ability to listen actively, respond appropriately, ask questions, articulate ideas in full sentences, and use new vocabulary confidently through daily story-based conversation and drama. </w:t>
      </w:r>
    </w:p>
    <w:p w14:paraId="62BEB5E9" w14:textId="06B0A3C9" w:rsidR="002F6119" w:rsidRDefault="00EA47EE">
      <w:r w:rsidRPr="00EA47EE">
        <w:rPr>
          <w:b/>
          <w:bCs/>
          <w:sz w:val="28"/>
          <w:szCs w:val="28"/>
        </w:rPr>
        <w:t>Physical Development – Fine Motor Skills (ELG</w:t>
      </w:r>
      <w:r w:rsidRPr="00EA47EE">
        <w:t>): Children develop the fine-motor control needed to become confident writers. Daily drawing, code-writing, and mark-making activities strengthen grip, coordination, letter formation and use of small tools, supporting progress towards the ELGs for pencil control and accurate letter formation.</w:t>
      </w:r>
    </w:p>
    <w:p w14:paraId="675B57D4" w14:textId="77777777" w:rsidR="002F6119" w:rsidRPr="004A3381" w:rsidRDefault="002F6119" w:rsidP="002F6119">
      <w:pPr>
        <w:pStyle w:val="Heading1"/>
        <w:rPr>
          <w:color w:val="auto"/>
        </w:rPr>
      </w:pPr>
      <w:r w:rsidRPr="004A3381">
        <w:rPr>
          <w:color w:val="auto"/>
        </w:rPr>
        <w:t>Progression of Writing Skills</w:t>
      </w:r>
    </w:p>
    <w:p w14:paraId="3645513C" w14:textId="77777777" w:rsidR="002F6119" w:rsidRPr="004A3381" w:rsidRDefault="002F6119" w:rsidP="002F6119">
      <w:r w:rsidRPr="004A3381">
        <w:t>Typical pathway (fluid and non-linear; children move at their cusp of confidence):</w:t>
      </w:r>
    </w:p>
    <w:p w14:paraId="1C4A2FE2" w14:textId="77777777" w:rsidR="002F6119" w:rsidRPr="004A3381" w:rsidRDefault="002F6119" w:rsidP="002F6119">
      <w:pPr>
        <w:pStyle w:val="ListNumber"/>
      </w:pPr>
      <w:r w:rsidRPr="004A3381">
        <w:t>Lines &amp; scribbles</w:t>
      </w:r>
    </w:p>
    <w:p w14:paraId="651BB6B5" w14:textId="77777777" w:rsidR="002F6119" w:rsidRPr="004A3381" w:rsidRDefault="002F6119" w:rsidP="002F6119">
      <w:pPr>
        <w:pStyle w:val="ListNumber"/>
      </w:pPr>
      <w:r w:rsidRPr="004A3381">
        <w:t>Pre-writing shapes and patterns</w:t>
      </w:r>
    </w:p>
    <w:p w14:paraId="733D3423" w14:textId="77777777" w:rsidR="002F6119" w:rsidRPr="004A3381" w:rsidRDefault="002F6119" w:rsidP="002F6119">
      <w:pPr>
        <w:pStyle w:val="ListNumber"/>
      </w:pPr>
      <w:r w:rsidRPr="004A3381">
        <w:t>Letter-like forms and letter formation</w:t>
      </w:r>
    </w:p>
    <w:p w14:paraId="0E06229F" w14:textId="77777777" w:rsidR="002F6119" w:rsidRPr="004A3381" w:rsidRDefault="002F6119" w:rsidP="002F6119">
      <w:pPr>
        <w:pStyle w:val="ListNumber"/>
      </w:pPr>
      <w:r w:rsidRPr="004A3381">
        <w:t>Sound-symbol links (phoneme–grapheme) and CVC words</w:t>
      </w:r>
    </w:p>
    <w:p w14:paraId="1C6AE3A3" w14:textId="77777777" w:rsidR="002F6119" w:rsidRPr="004A3381" w:rsidRDefault="002F6119" w:rsidP="002F6119">
      <w:pPr>
        <w:pStyle w:val="ListNumber"/>
      </w:pPr>
      <w:r w:rsidRPr="004A3381">
        <w:t>Phrases/captions</w:t>
      </w:r>
    </w:p>
    <w:p w14:paraId="4BABAEB1" w14:textId="77777777" w:rsidR="002F6119" w:rsidRPr="004A3381" w:rsidRDefault="002F6119" w:rsidP="002F6119">
      <w:pPr>
        <w:pStyle w:val="ListNumber"/>
      </w:pPr>
      <w:r w:rsidRPr="004A3381">
        <w:t>Sentences and simple sequences</w:t>
      </w:r>
    </w:p>
    <w:p w14:paraId="1459AB46" w14:textId="77777777" w:rsidR="002F6119" w:rsidRPr="004A3381" w:rsidRDefault="002F6119" w:rsidP="002F6119">
      <w:r w:rsidRPr="004A3381">
        <w:t>Transcriptional development is supported through daily phonics, fine- and gross-motor provision, and regular handwriting practice integrated into play.</w:t>
      </w:r>
    </w:p>
    <w:p w14:paraId="4F0C5048" w14:textId="77777777" w:rsidR="002F6119" w:rsidRPr="004A3381" w:rsidRDefault="002F6119" w:rsidP="002F6119">
      <w:pPr>
        <w:pStyle w:val="Heading1"/>
        <w:rPr>
          <w:color w:val="auto"/>
        </w:rPr>
      </w:pPr>
      <w:r w:rsidRPr="004A3381">
        <w:rPr>
          <w:color w:val="auto"/>
        </w:rPr>
        <w:t>Continuous Provision Links</w:t>
      </w:r>
    </w:p>
    <w:p w14:paraId="2670A84F" w14:textId="77777777" w:rsidR="002F6119" w:rsidRPr="004A3381" w:rsidRDefault="002F6119" w:rsidP="002F6119">
      <w:pPr>
        <w:pStyle w:val="ListBullet"/>
      </w:pPr>
      <w:r w:rsidRPr="004A3381">
        <w:t>Message Centre: Notepads, envelopes, tickets, clipboards; children "message" freely to give purpose to writing.</w:t>
      </w:r>
    </w:p>
    <w:p w14:paraId="4AF5A37C" w14:textId="77777777" w:rsidR="002F6119" w:rsidRPr="004A3381" w:rsidRDefault="002F6119" w:rsidP="002F6119">
      <w:pPr>
        <w:pStyle w:val="ListBullet"/>
      </w:pPr>
      <w:r w:rsidRPr="004A3381">
        <w:t>Creative Area: Drawing prompts, mark-making media, fine-motor tools, pattern trays.</w:t>
      </w:r>
    </w:p>
    <w:p w14:paraId="4C8D9C25" w14:textId="77777777" w:rsidR="002F6119" w:rsidRPr="004A3381" w:rsidRDefault="002F6119" w:rsidP="002F6119">
      <w:pPr>
        <w:pStyle w:val="ListBullet"/>
      </w:pPr>
      <w:r w:rsidRPr="004A3381">
        <w:t>Investigation/Construction: Story provocations; labels, plans, maps; number/shape "codes".</w:t>
      </w:r>
    </w:p>
    <w:p w14:paraId="6FAC17F2" w14:textId="77777777" w:rsidR="002F6119" w:rsidRPr="004A3381" w:rsidRDefault="002F6119" w:rsidP="002F6119">
      <w:pPr>
        <w:pStyle w:val="ListBullet"/>
      </w:pPr>
      <w:r w:rsidRPr="004A3381">
        <w:t>Reading Corner: Rotating core texts linked to weekly Drawing Club focus.</w:t>
      </w:r>
    </w:p>
    <w:p w14:paraId="381F9D52" w14:textId="77777777" w:rsidR="002F6119" w:rsidRDefault="002F6119" w:rsidP="002F6119">
      <w:r w:rsidRPr="004A3381">
        <w:t xml:space="preserve">The 3 M’s </w:t>
      </w:r>
      <w:proofErr w:type="gramStart"/>
      <w:r w:rsidRPr="004A3381">
        <w:t>focus</w:t>
      </w:r>
      <w:proofErr w:type="gramEnd"/>
      <w:r w:rsidRPr="004A3381">
        <w:t xml:space="preserve"> </w:t>
      </w:r>
      <w:proofErr w:type="gramStart"/>
      <w:r w:rsidRPr="004A3381">
        <w:t>across</w:t>
      </w:r>
      <w:proofErr w:type="gramEnd"/>
      <w:r w:rsidRPr="004A3381">
        <w:t xml:space="preserve"> the provision: Making Conversation, Mark Making, Mathematics.</w:t>
      </w:r>
    </w:p>
    <w:p w14:paraId="60383523" w14:textId="77777777" w:rsidR="002F6119" w:rsidRDefault="002F6119"/>
    <w:p w14:paraId="0B0E2083" w14:textId="1C9D2A3A" w:rsidR="007420F9" w:rsidRPr="004A3381" w:rsidRDefault="002033AF">
      <w:pPr>
        <w:pStyle w:val="Heading1"/>
        <w:rPr>
          <w:color w:val="auto"/>
        </w:rPr>
      </w:pPr>
      <w:r w:rsidRPr="004A3381">
        <w:rPr>
          <w:color w:val="auto"/>
        </w:rPr>
        <w:lastRenderedPageBreak/>
        <w:t>Weekly Text Cycle</w:t>
      </w:r>
    </w:p>
    <w:p w14:paraId="3801FD29" w14:textId="77777777" w:rsidR="007420F9" w:rsidRPr="004A3381" w:rsidRDefault="002033AF">
      <w:r w:rsidRPr="004A3381">
        <w:t>A repeating 3-week pattern helps sustain variety and depth:</w:t>
      </w:r>
    </w:p>
    <w:p w14:paraId="3F59D0E1" w14:textId="77777777" w:rsidR="007420F9" w:rsidRPr="004A3381" w:rsidRDefault="002033AF">
      <w:pPr>
        <w:pStyle w:val="ListBullet"/>
      </w:pPr>
      <w:r w:rsidRPr="004A3381">
        <w:t>Week 1: Contemporary storybook</w:t>
      </w:r>
    </w:p>
    <w:p w14:paraId="73AF3069" w14:textId="77777777" w:rsidR="007420F9" w:rsidRPr="004A3381" w:rsidRDefault="002033AF">
      <w:pPr>
        <w:pStyle w:val="ListBullet"/>
      </w:pPr>
      <w:r w:rsidRPr="004A3381">
        <w:t xml:space="preserve">Week 2: Traditional </w:t>
      </w:r>
      <w:proofErr w:type="gramStart"/>
      <w:r w:rsidRPr="004A3381">
        <w:t>tale</w:t>
      </w:r>
      <w:proofErr w:type="gramEnd"/>
      <w:r w:rsidRPr="004A3381">
        <w:t xml:space="preserve"> or poetry</w:t>
      </w:r>
    </w:p>
    <w:p w14:paraId="22E122D5" w14:textId="77777777" w:rsidR="007420F9" w:rsidRDefault="002033AF">
      <w:pPr>
        <w:pStyle w:val="ListBullet"/>
      </w:pPr>
      <w:r w:rsidRPr="004A3381">
        <w:t>Week 3: Classic animation or short film</w:t>
      </w:r>
    </w:p>
    <w:p w14:paraId="3E1C330F" w14:textId="77777777" w:rsidR="00372C05" w:rsidRDefault="00372C05" w:rsidP="00372C05">
      <w:pPr>
        <w:pStyle w:val="ListBullet"/>
        <w:numPr>
          <w:ilvl w:val="0"/>
          <w:numId w:val="0"/>
        </w:numPr>
        <w:ind w:left="360" w:hanging="360"/>
      </w:pPr>
    </w:p>
    <w:p w14:paraId="4EB09897" w14:textId="77777777" w:rsidR="00372C05" w:rsidRPr="004A3381" w:rsidRDefault="00372C05" w:rsidP="00372C05">
      <w:pPr>
        <w:pStyle w:val="ListBullet"/>
        <w:numPr>
          <w:ilvl w:val="0"/>
          <w:numId w:val="0"/>
        </w:numPr>
        <w:ind w:left="360" w:hanging="360"/>
      </w:pPr>
    </w:p>
    <w:p w14:paraId="5DF695F7" w14:textId="2BF5D1B2" w:rsidR="000448D9" w:rsidRDefault="000448D9" w:rsidP="000448D9">
      <w:pPr>
        <w:pStyle w:val="Heading1"/>
        <w:rPr>
          <w:color w:val="auto"/>
        </w:rPr>
      </w:pPr>
      <w:r>
        <w:rPr>
          <w:color w:val="auto"/>
        </w:rPr>
        <w:t>Example Texts</w:t>
      </w:r>
    </w:p>
    <w:p w14:paraId="610066C6" w14:textId="04A385F1" w:rsidR="006E57CA" w:rsidRDefault="00EC2B2D" w:rsidP="006E57CA">
      <w:r>
        <w:rPr>
          <w:noProof/>
        </w:rPr>
        <w:drawing>
          <wp:inline distT="0" distB="0" distL="0" distR="0" wp14:anchorId="35AD9B61" wp14:editId="62ECCADA">
            <wp:extent cx="1950720" cy="1958917"/>
            <wp:effectExtent l="0" t="0" r="0" b="3810"/>
            <wp:docPr id="1788195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95704" name="Picture 1788195704"/>
                    <pic:cNvPicPr/>
                  </pic:nvPicPr>
                  <pic:blipFill>
                    <a:blip r:embed="rId7"/>
                    <a:stretch>
                      <a:fillRect/>
                    </a:stretch>
                  </pic:blipFill>
                  <pic:spPr>
                    <a:xfrm>
                      <a:off x="0" y="0"/>
                      <a:ext cx="1957375" cy="1965600"/>
                    </a:xfrm>
                    <a:prstGeom prst="rect">
                      <a:avLst/>
                    </a:prstGeom>
                  </pic:spPr>
                </pic:pic>
              </a:graphicData>
            </a:graphic>
          </wp:inline>
        </w:drawing>
      </w:r>
      <w:r>
        <w:rPr>
          <w:noProof/>
        </w:rPr>
        <w:drawing>
          <wp:inline distT="0" distB="0" distL="0" distR="0" wp14:anchorId="1A97CEC5" wp14:editId="1FCFDE8F">
            <wp:extent cx="1468689" cy="1950720"/>
            <wp:effectExtent l="0" t="0" r="0" b="0"/>
            <wp:docPr id="842709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09027" name="Picture 842709027"/>
                    <pic:cNvPicPr/>
                  </pic:nvPicPr>
                  <pic:blipFill>
                    <a:blip r:embed="rId8"/>
                    <a:stretch>
                      <a:fillRect/>
                    </a:stretch>
                  </pic:blipFill>
                  <pic:spPr>
                    <a:xfrm>
                      <a:off x="0" y="0"/>
                      <a:ext cx="1470684" cy="1953369"/>
                    </a:xfrm>
                    <a:prstGeom prst="rect">
                      <a:avLst/>
                    </a:prstGeom>
                  </pic:spPr>
                </pic:pic>
              </a:graphicData>
            </a:graphic>
          </wp:inline>
        </w:drawing>
      </w:r>
      <w:r>
        <w:rPr>
          <w:noProof/>
        </w:rPr>
        <w:drawing>
          <wp:inline distT="0" distB="0" distL="0" distR="0" wp14:anchorId="4A60254E" wp14:editId="34116008">
            <wp:extent cx="1661160" cy="1959572"/>
            <wp:effectExtent l="0" t="0" r="0" b="3175"/>
            <wp:docPr id="1544900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00309" name="Picture 1544900309"/>
                    <pic:cNvPicPr/>
                  </pic:nvPicPr>
                  <pic:blipFill>
                    <a:blip r:embed="rId9"/>
                    <a:stretch>
                      <a:fillRect/>
                    </a:stretch>
                  </pic:blipFill>
                  <pic:spPr>
                    <a:xfrm>
                      <a:off x="0" y="0"/>
                      <a:ext cx="1666941" cy="1966392"/>
                    </a:xfrm>
                    <a:prstGeom prst="rect">
                      <a:avLst/>
                    </a:prstGeom>
                  </pic:spPr>
                </pic:pic>
              </a:graphicData>
            </a:graphic>
          </wp:inline>
        </w:drawing>
      </w:r>
      <w:r>
        <w:rPr>
          <w:noProof/>
        </w:rPr>
        <w:drawing>
          <wp:inline distT="0" distB="0" distL="0" distR="0" wp14:anchorId="3634D813" wp14:editId="10AECFDD">
            <wp:extent cx="1577340" cy="1966683"/>
            <wp:effectExtent l="0" t="0" r="3810" b="0"/>
            <wp:docPr id="5003198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19838" name="Picture 500319838"/>
                    <pic:cNvPicPr/>
                  </pic:nvPicPr>
                  <pic:blipFill>
                    <a:blip r:embed="rId10"/>
                    <a:stretch>
                      <a:fillRect/>
                    </a:stretch>
                  </pic:blipFill>
                  <pic:spPr>
                    <a:xfrm>
                      <a:off x="0" y="0"/>
                      <a:ext cx="1588657" cy="1980794"/>
                    </a:xfrm>
                    <a:prstGeom prst="rect">
                      <a:avLst/>
                    </a:prstGeom>
                  </pic:spPr>
                </pic:pic>
              </a:graphicData>
            </a:graphic>
          </wp:inline>
        </w:drawing>
      </w:r>
      <w:r>
        <w:rPr>
          <w:noProof/>
        </w:rPr>
        <w:drawing>
          <wp:inline distT="0" distB="0" distL="0" distR="0" wp14:anchorId="020F004F" wp14:editId="32439E93">
            <wp:extent cx="1691640" cy="1700271"/>
            <wp:effectExtent l="0" t="0" r="3810" b="0"/>
            <wp:docPr id="1892013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13434" name="Picture 1892013434"/>
                    <pic:cNvPicPr/>
                  </pic:nvPicPr>
                  <pic:blipFill>
                    <a:blip r:embed="rId11"/>
                    <a:stretch>
                      <a:fillRect/>
                    </a:stretch>
                  </pic:blipFill>
                  <pic:spPr>
                    <a:xfrm>
                      <a:off x="0" y="0"/>
                      <a:ext cx="1698195" cy="1706859"/>
                    </a:xfrm>
                    <a:prstGeom prst="rect">
                      <a:avLst/>
                    </a:prstGeom>
                  </pic:spPr>
                </pic:pic>
              </a:graphicData>
            </a:graphic>
          </wp:inline>
        </w:drawing>
      </w:r>
      <w:r>
        <w:rPr>
          <w:noProof/>
        </w:rPr>
        <w:drawing>
          <wp:inline distT="0" distB="0" distL="0" distR="0" wp14:anchorId="149FBE4E" wp14:editId="63DAD091">
            <wp:extent cx="1920240" cy="1710466"/>
            <wp:effectExtent l="0" t="0" r="3810" b="4445"/>
            <wp:docPr id="9390601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60157" name="Picture 939060157"/>
                    <pic:cNvPicPr/>
                  </pic:nvPicPr>
                  <pic:blipFill>
                    <a:blip r:embed="rId12"/>
                    <a:stretch>
                      <a:fillRect/>
                    </a:stretch>
                  </pic:blipFill>
                  <pic:spPr>
                    <a:xfrm>
                      <a:off x="0" y="0"/>
                      <a:ext cx="1928934" cy="1718210"/>
                    </a:xfrm>
                    <a:prstGeom prst="rect">
                      <a:avLst/>
                    </a:prstGeom>
                  </pic:spPr>
                </pic:pic>
              </a:graphicData>
            </a:graphic>
          </wp:inline>
        </w:drawing>
      </w:r>
      <w:r>
        <w:rPr>
          <w:noProof/>
        </w:rPr>
        <w:drawing>
          <wp:inline distT="0" distB="0" distL="0" distR="0" wp14:anchorId="3A8EC3D7" wp14:editId="1B571CCF">
            <wp:extent cx="1699260" cy="1699260"/>
            <wp:effectExtent l="0" t="0" r="0" b="0"/>
            <wp:docPr id="4067009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00982" name="Picture 406700982"/>
                    <pic:cNvPicPr/>
                  </pic:nvPicPr>
                  <pic:blipFill>
                    <a:blip r:embed="rId13"/>
                    <a:stretch>
                      <a:fillRect/>
                    </a:stretch>
                  </pic:blipFill>
                  <pic:spPr>
                    <a:xfrm>
                      <a:off x="0" y="0"/>
                      <a:ext cx="1699260" cy="1699260"/>
                    </a:xfrm>
                    <a:prstGeom prst="rect">
                      <a:avLst/>
                    </a:prstGeom>
                  </pic:spPr>
                </pic:pic>
              </a:graphicData>
            </a:graphic>
          </wp:inline>
        </w:drawing>
      </w:r>
      <w:r>
        <w:rPr>
          <w:noProof/>
        </w:rPr>
        <w:drawing>
          <wp:inline distT="0" distB="0" distL="0" distR="0" wp14:anchorId="10560EFF" wp14:editId="31B9D533">
            <wp:extent cx="1480136" cy="1706880"/>
            <wp:effectExtent l="0" t="0" r="6350" b="7620"/>
            <wp:docPr id="11227952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95284" name="Picture 1122795284"/>
                    <pic:cNvPicPr/>
                  </pic:nvPicPr>
                  <pic:blipFill>
                    <a:blip r:embed="rId14"/>
                    <a:stretch>
                      <a:fillRect/>
                    </a:stretch>
                  </pic:blipFill>
                  <pic:spPr>
                    <a:xfrm>
                      <a:off x="0" y="0"/>
                      <a:ext cx="1484901" cy="1712375"/>
                    </a:xfrm>
                    <a:prstGeom prst="rect">
                      <a:avLst/>
                    </a:prstGeom>
                  </pic:spPr>
                </pic:pic>
              </a:graphicData>
            </a:graphic>
          </wp:inline>
        </w:drawing>
      </w:r>
    </w:p>
    <w:p w14:paraId="34473CF7" w14:textId="5D5E749D" w:rsidR="00F7079C" w:rsidRPr="006E57CA" w:rsidRDefault="00F7079C" w:rsidP="006E57CA"/>
    <w:p w14:paraId="5E597B45" w14:textId="2A4CC331" w:rsidR="000448D9" w:rsidRPr="000448D9" w:rsidRDefault="000448D9" w:rsidP="004A3381">
      <w:pPr>
        <w:pStyle w:val="ListBullet"/>
        <w:numPr>
          <w:ilvl w:val="0"/>
          <w:numId w:val="0"/>
        </w:numPr>
        <w:ind w:left="360" w:hanging="360"/>
        <w:rPr>
          <w:b/>
          <w:bCs/>
        </w:rPr>
      </w:pPr>
    </w:p>
    <w:p w14:paraId="1AE6FBB9" w14:textId="77777777" w:rsidR="004A3381" w:rsidRDefault="004A3381" w:rsidP="004A3381">
      <w:pPr>
        <w:pStyle w:val="ListBullet"/>
        <w:numPr>
          <w:ilvl w:val="0"/>
          <w:numId w:val="0"/>
        </w:numPr>
        <w:ind w:left="360" w:hanging="360"/>
      </w:pPr>
    </w:p>
    <w:sectPr w:rsidR="004A3381" w:rsidSect="009726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FA1E3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14A68E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1F2DA"/>
    <w:multiLevelType w:val="hybridMultilevel"/>
    <w:tmpl w:val="FFFFFFFF"/>
    <w:lvl w:ilvl="0" w:tplc="A7B667C2">
      <w:start w:val="1"/>
      <w:numFmt w:val="bullet"/>
      <w:lvlText w:val=""/>
      <w:lvlJc w:val="left"/>
      <w:pPr>
        <w:ind w:left="360" w:hanging="360"/>
      </w:pPr>
      <w:rPr>
        <w:rFonts w:ascii="Symbol" w:hAnsi="Symbol" w:hint="default"/>
      </w:rPr>
    </w:lvl>
    <w:lvl w:ilvl="1" w:tplc="1362D714">
      <w:start w:val="1"/>
      <w:numFmt w:val="bullet"/>
      <w:lvlText w:val="o"/>
      <w:lvlJc w:val="left"/>
      <w:pPr>
        <w:ind w:left="1080" w:hanging="360"/>
      </w:pPr>
      <w:rPr>
        <w:rFonts w:ascii="Courier New" w:hAnsi="Courier New" w:hint="default"/>
      </w:rPr>
    </w:lvl>
    <w:lvl w:ilvl="2" w:tplc="D6867034">
      <w:start w:val="1"/>
      <w:numFmt w:val="bullet"/>
      <w:lvlText w:val=""/>
      <w:lvlJc w:val="left"/>
      <w:pPr>
        <w:ind w:left="1800" w:hanging="360"/>
      </w:pPr>
      <w:rPr>
        <w:rFonts w:ascii="Wingdings" w:hAnsi="Wingdings" w:hint="default"/>
      </w:rPr>
    </w:lvl>
    <w:lvl w:ilvl="3" w:tplc="D6F64712">
      <w:start w:val="1"/>
      <w:numFmt w:val="bullet"/>
      <w:lvlText w:val=""/>
      <w:lvlJc w:val="left"/>
      <w:pPr>
        <w:ind w:left="2520" w:hanging="360"/>
      </w:pPr>
      <w:rPr>
        <w:rFonts w:ascii="Symbol" w:hAnsi="Symbol" w:hint="default"/>
      </w:rPr>
    </w:lvl>
    <w:lvl w:ilvl="4" w:tplc="E3F85CF6">
      <w:start w:val="1"/>
      <w:numFmt w:val="bullet"/>
      <w:lvlText w:val="o"/>
      <w:lvlJc w:val="left"/>
      <w:pPr>
        <w:ind w:left="3240" w:hanging="360"/>
      </w:pPr>
      <w:rPr>
        <w:rFonts w:ascii="Courier New" w:hAnsi="Courier New" w:hint="default"/>
      </w:rPr>
    </w:lvl>
    <w:lvl w:ilvl="5" w:tplc="D3980C34">
      <w:start w:val="1"/>
      <w:numFmt w:val="bullet"/>
      <w:lvlText w:val=""/>
      <w:lvlJc w:val="left"/>
      <w:pPr>
        <w:ind w:left="3960" w:hanging="360"/>
      </w:pPr>
      <w:rPr>
        <w:rFonts w:ascii="Wingdings" w:hAnsi="Wingdings" w:hint="default"/>
      </w:rPr>
    </w:lvl>
    <w:lvl w:ilvl="6" w:tplc="972AC56A">
      <w:start w:val="1"/>
      <w:numFmt w:val="bullet"/>
      <w:lvlText w:val=""/>
      <w:lvlJc w:val="left"/>
      <w:pPr>
        <w:ind w:left="4680" w:hanging="360"/>
      </w:pPr>
      <w:rPr>
        <w:rFonts w:ascii="Symbol" w:hAnsi="Symbol" w:hint="default"/>
      </w:rPr>
    </w:lvl>
    <w:lvl w:ilvl="7" w:tplc="089EE988">
      <w:start w:val="1"/>
      <w:numFmt w:val="bullet"/>
      <w:lvlText w:val="o"/>
      <w:lvlJc w:val="left"/>
      <w:pPr>
        <w:ind w:left="5400" w:hanging="360"/>
      </w:pPr>
      <w:rPr>
        <w:rFonts w:ascii="Courier New" w:hAnsi="Courier New" w:hint="default"/>
      </w:rPr>
    </w:lvl>
    <w:lvl w:ilvl="8" w:tplc="B7E0A156">
      <w:start w:val="1"/>
      <w:numFmt w:val="bullet"/>
      <w:lvlText w:val=""/>
      <w:lvlJc w:val="left"/>
      <w:pPr>
        <w:ind w:left="6120" w:hanging="360"/>
      </w:pPr>
      <w:rPr>
        <w:rFonts w:ascii="Wingdings" w:hAnsi="Wingdings" w:hint="default"/>
      </w:rPr>
    </w:lvl>
  </w:abstractNum>
  <w:abstractNum w:abstractNumId="10" w15:restartNumberingAfterBreak="0">
    <w:nsid w:val="0D7B6153"/>
    <w:multiLevelType w:val="hybridMultilevel"/>
    <w:tmpl w:val="1106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0F46F"/>
    <w:multiLevelType w:val="hybridMultilevel"/>
    <w:tmpl w:val="FFFFFFFF"/>
    <w:lvl w:ilvl="0" w:tplc="F006C140">
      <w:start w:val="1"/>
      <w:numFmt w:val="bullet"/>
      <w:lvlText w:val=""/>
      <w:lvlJc w:val="left"/>
      <w:pPr>
        <w:ind w:left="720" w:hanging="360"/>
      </w:pPr>
      <w:rPr>
        <w:rFonts w:ascii="Symbol" w:hAnsi="Symbol" w:hint="default"/>
      </w:rPr>
    </w:lvl>
    <w:lvl w:ilvl="1" w:tplc="51C44074">
      <w:start w:val="1"/>
      <w:numFmt w:val="bullet"/>
      <w:lvlText w:val="o"/>
      <w:lvlJc w:val="left"/>
      <w:pPr>
        <w:ind w:left="1440" w:hanging="360"/>
      </w:pPr>
      <w:rPr>
        <w:rFonts w:ascii="Courier New" w:hAnsi="Courier New" w:hint="default"/>
      </w:rPr>
    </w:lvl>
    <w:lvl w:ilvl="2" w:tplc="356E342E">
      <w:start w:val="1"/>
      <w:numFmt w:val="bullet"/>
      <w:lvlText w:val=""/>
      <w:lvlJc w:val="left"/>
      <w:pPr>
        <w:ind w:left="2160" w:hanging="360"/>
      </w:pPr>
      <w:rPr>
        <w:rFonts w:ascii="Wingdings" w:hAnsi="Wingdings" w:hint="default"/>
      </w:rPr>
    </w:lvl>
    <w:lvl w:ilvl="3" w:tplc="10248BF0">
      <w:start w:val="1"/>
      <w:numFmt w:val="bullet"/>
      <w:lvlText w:val=""/>
      <w:lvlJc w:val="left"/>
      <w:pPr>
        <w:ind w:left="2880" w:hanging="360"/>
      </w:pPr>
      <w:rPr>
        <w:rFonts w:ascii="Symbol" w:hAnsi="Symbol" w:hint="default"/>
      </w:rPr>
    </w:lvl>
    <w:lvl w:ilvl="4" w:tplc="021425CE">
      <w:start w:val="1"/>
      <w:numFmt w:val="bullet"/>
      <w:lvlText w:val="o"/>
      <w:lvlJc w:val="left"/>
      <w:pPr>
        <w:ind w:left="3600" w:hanging="360"/>
      </w:pPr>
      <w:rPr>
        <w:rFonts w:ascii="Courier New" w:hAnsi="Courier New" w:hint="default"/>
      </w:rPr>
    </w:lvl>
    <w:lvl w:ilvl="5" w:tplc="AB0A1B26">
      <w:start w:val="1"/>
      <w:numFmt w:val="bullet"/>
      <w:lvlText w:val=""/>
      <w:lvlJc w:val="left"/>
      <w:pPr>
        <w:ind w:left="4320" w:hanging="360"/>
      </w:pPr>
      <w:rPr>
        <w:rFonts w:ascii="Wingdings" w:hAnsi="Wingdings" w:hint="default"/>
      </w:rPr>
    </w:lvl>
    <w:lvl w:ilvl="6" w:tplc="CF9AF7B2">
      <w:start w:val="1"/>
      <w:numFmt w:val="bullet"/>
      <w:lvlText w:val=""/>
      <w:lvlJc w:val="left"/>
      <w:pPr>
        <w:ind w:left="5040" w:hanging="360"/>
      </w:pPr>
      <w:rPr>
        <w:rFonts w:ascii="Symbol" w:hAnsi="Symbol" w:hint="default"/>
      </w:rPr>
    </w:lvl>
    <w:lvl w:ilvl="7" w:tplc="05EA3474">
      <w:start w:val="1"/>
      <w:numFmt w:val="bullet"/>
      <w:lvlText w:val="o"/>
      <w:lvlJc w:val="left"/>
      <w:pPr>
        <w:ind w:left="5760" w:hanging="360"/>
      </w:pPr>
      <w:rPr>
        <w:rFonts w:ascii="Courier New" w:hAnsi="Courier New" w:hint="default"/>
      </w:rPr>
    </w:lvl>
    <w:lvl w:ilvl="8" w:tplc="BE0099E2">
      <w:start w:val="1"/>
      <w:numFmt w:val="bullet"/>
      <w:lvlText w:val=""/>
      <w:lvlJc w:val="left"/>
      <w:pPr>
        <w:ind w:left="6480" w:hanging="360"/>
      </w:pPr>
      <w:rPr>
        <w:rFonts w:ascii="Wingdings" w:hAnsi="Wingdings" w:hint="default"/>
      </w:rPr>
    </w:lvl>
  </w:abstractNum>
  <w:abstractNum w:abstractNumId="12" w15:restartNumberingAfterBreak="0">
    <w:nsid w:val="72103C2F"/>
    <w:multiLevelType w:val="hybridMultilevel"/>
    <w:tmpl w:val="FFFFFFFF"/>
    <w:lvl w:ilvl="0" w:tplc="8F1CC88E">
      <w:start w:val="1"/>
      <w:numFmt w:val="bullet"/>
      <w:lvlText w:val=""/>
      <w:lvlJc w:val="left"/>
      <w:pPr>
        <w:ind w:left="360" w:hanging="360"/>
      </w:pPr>
      <w:rPr>
        <w:rFonts w:ascii="Symbol" w:hAnsi="Symbol" w:hint="default"/>
      </w:rPr>
    </w:lvl>
    <w:lvl w:ilvl="1" w:tplc="ADA2B28E">
      <w:start w:val="1"/>
      <w:numFmt w:val="bullet"/>
      <w:lvlText w:val="o"/>
      <w:lvlJc w:val="left"/>
      <w:pPr>
        <w:ind w:left="1080" w:hanging="360"/>
      </w:pPr>
      <w:rPr>
        <w:rFonts w:ascii="Courier New" w:hAnsi="Courier New" w:hint="default"/>
      </w:rPr>
    </w:lvl>
    <w:lvl w:ilvl="2" w:tplc="999EE7EA">
      <w:start w:val="1"/>
      <w:numFmt w:val="bullet"/>
      <w:lvlText w:val=""/>
      <w:lvlJc w:val="left"/>
      <w:pPr>
        <w:ind w:left="1800" w:hanging="360"/>
      </w:pPr>
      <w:rPr>
        <w:rFonts w:ascii="Wingdings" w:hAnsi="Wingdings" w:hint="default"/>
      </w:rPr>
    </w:lvl>
    <w:lvl w:ilvl="3" w:tplc="B1F82F06">
      <w:start w:val="1"/>
      <w:numFmt w:val="bullet"/>
      <w:lvlText w:val=""/>
      <w:lvlJc w:val="left"/>
      <w:pPr>
        <w:ind w:left="2520" w:hanging="360"/>
      </w:pPr>
      <w:rPr>
        <w:rFonts w:ascii="Symbol" w:hAnsi="Symbol" w:hint="default"/>
      </w:rPr>
    </w:lvl>
    <w:lvl w:ilvl="4" w:tplc="59B86FE0">
      <w:start w:val="1"/>
      <w:numFmt w:val="bullet"/>
      <w:lvlText w:val="o"/>
      <w:lvlJc w:val="left"/>
      <w:pPr>
        <w:ind w:left="3240" w:hanging="360"/>
      </w:pPr>
      <w:rPr>
        <w:rFonts w:ascii="Courier New" w:hAnsi="Courier New" w:hint="default"/>
      </w:rPr>
    </w:lvl>
    <w:lvl w:ilvl="5" w:tplc="56F2DD94">
      <w:start w:val="1"/>
      <w:numFmt w:val="bullet"/>
      <w:lvlText w:val=""/>
      <w:lvlJc w:val="left"/>
      <w:pPr>
        <w:ind w:left="3960" w:hanging="360"/>
      </w:pPr>
      <w:rPr>
        <w:rFonts w:ascii="Wingdings" w:hAnsi="Wingdings" w:hint="default"/>
      </w:rPr>
    </w:lvl>
    <w:lvl w:ilvl="6" w:tplc="F4E6E3F0">
      <w:start w:val="1"/>
      <w:numFmt w:val="bullet"/>
      <w:lvlText w:val=""/>
      <w:lvlJc w:val="left"/>
      <w:pPr>
        <w:ind w:left="4680" w:hanging="360"/>
      </w:pPr>
      <w:rPr>
        <w:rFonts w:ascii="Symbol" w:hAnsi="Symbol" w:hint="default"/>
      </w:rPr>
    </w:lvl>
    <w:lvl w:ilvl="7" w:tplc="2C24E57C">
      <w:start w:val="1"/>
      <w:numFmt w:val="bullet"/>
      <w:lvlText w:val="o"/>
      <w:lvlJc w:val="left"/>
      <w:pPr>
        <w:ind w:left="5400" w:hanging="360"/>
      </w:pPr>
      <w:rPr>
        <w:rFonts w:ascii="Courier New" w:hAnsi="Courier New" w:hint="default"/>
      </w:rPr>
    </w:lvl>
    <w:lvl w:ilvl="8" w:tplc="4A52BE32">
      <w:start w:val="1"/>
      <w:numFmt w:val="bullet"/>
      <w:lvlText w:val=""/>
      <w:lvlJc w:val="left"/>
      <w:pPr>
        <w:ind w:left="6120" w:hanging="360"/>
      </w:pPr>
      <w:rPr>
        <w:rFonts w:ascii="Wingdings" w:hAnsi="Wingdings" w:hint="default"/>
      </w:rPr>
    </w:lvl>
  </w:abstractNum>
  <w:num w:numId="1" w16cid:durableId="1287538748">
    <w:abstractNumId w:val="2"/>
  </w:num>
  <w:num w:numId="2" w16cid:durableId="1571884028">
    <w:abstractNumId w:val="7"/>
  </w:num>
  <w:num w:numId="3" w16cid:durableId="1750929324">
    <w:abstractNumId w:val="1"/>
  </w:num>
  <w:num w:numId="4" w16cid:durableId="2056542782">
    <w:abstractNumId w:val="12"/>
  </w:num>
  <w:num w:numId="5" w16cid:durableId="2064940266">
    <w:abstractNumId w:val="11"/>
  </w:num>
  <w:num w:numId="6" w16cid:durableId="225187562">
    <w:abstractNumId w:val="9"/>
  </w:num>
  <w:num w:numId="7" w16cid:durableId="351418988">
    <w:abstractNumId w:val="10"/>
  </w:num>
  <w:num w:numId="8" w16cid:durableId="362633176">
    <w:abstractNumId w:val="5"/>
  </w:num>
  <w:num w:numId="9" w16cid:durableId="374890101">
    <w:abstractNumId w:val="7"/>
  </w:num>
  <w:num w:numId="10" w16cid:durableId="498083721">
    <w:abstractNumId w:val="8"/>
  </w:num>
  <w:num w:numId="11" w16cid:durableId="504318573">
    <w:abstractNumId w:val="4"/>
  </w:num>
  <w:num w:numId="12" w16cid:durableId="553468200">
    <w:abstractNumId w:val="6"/>
  </w:num>
  <w:num w:numId="13" w16cid:durableId="728916414">
    <w:abstractNumId w:val="3"/>
  </w:num>
  <w:num w:numId="14" w16cid:durableId="807362944">
    <w:abstractNumId w:val="0"/>
  </w:num>
  <w:num w:numId="15" w16cid:durableId="962999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BC6"/>
    <w:rsid w:val="0000742B"/>
    <w:rsid w:val="00034616"/>
    <w:rsid w:val="000448D9"/>
    <w:rsid w:val="0006063C"/>
    <w:rsid w:val="00070A3E"/>
    <w:rsid w:val="000F1D17"/>
    <w:rsid w:val="000F5B14"/>
    <w:rsid w:val="00132C89"/>
    <w:rsid w:val="00147D5E"/>
    <w:rsid w:val="0015074B"/>
    <w:rsid w:val="001561F9"/>
    <w:rsid w:val="00181F76"/>
    <w:rsid w:val="00184465"/>
    <w:rsid w:val="001A7211"/>
    <w:rsid w:val="001E2E26"/>
    <w:rsid w:val="001F25F6"/>
    <w:rsid w:val="002033AF"/>
    <w:rsid w:val="00251802"/>
    <w:rsid w:val="002839A0"/>
    <w:rsid w:val="00295B07"/>
    <w:rsid w:val="0029639D"/>
    <w:rsid w:val="002D341E"/>
    <w:rsid w:val="002F6119"/>
    <w:rsid w:val="00316B29"/>
    <w:rsid w:val="00326031"/>
    <w:rsid w:val="00326F90"/>
    <w:rsid w:val="0034004D"/>
    <w:rsid w:val="00370783"/>
    <w:rsid w:val="00372C05"/>
    <w:rsid w:val="003767A4"/>
    <w:rsid w:val="003A1847"/>
    <w:rsid w:val="003A5B48"/>
    <w:rsid w:val="003C658E"/>
    <w:rsid w:val="003E4D6A"/>
    <w:rsid w:val="003F0D5A"/>
    <w:rsid w:val="00464C0B"/>
    <w:rsid w:val="0049659C"/>
    <w:rsid w:val="004A3381"/>
    <w:rsid w:val="004A7534"/>
    <w:rsid w:val="004B5490"/>
    <w:rsid w:val="004E2205"/>
    <w:rsid w:val="00536EEB"/>
    <w:rsid w:val="005A3653"/>
    <w:rsid w:val="005C7B33"/>
    <w:rsid w:val="005F5A8A"/>
    <w:rsid w:val="006108AA"/>
    <w:rsid w:val="006439D0"/>
    <w:rsid w:val="0069594E"/>
    <w:rsid w:val="006B5EA1"/>
    <w:rsid w:val="006D2248"/>
    <w:rsid w:val="006D62FE"/>
    <w:rsid w:val="006D6521"/>
    <w:rsid w:val="006E57CA"/>
    <w:rsid w:val="00703DAB"/>
    <w:rsid w:val="00723D47"/>
    <w:rsid w:val="00736C89"/>
    <w:rsid w:val="007420F9"/>
    <w:rsid w:val="007650E9"/>
    <w:rsid w:val="00765E37"/>
    <w:rsid w:val="007857BD"/>
    <w:rsid w:val="007A3FC3"/>
    <w:rsid w:val="0082195F"/>
    <w:rsid w:val="008A2813"/>
    <w:rsid w:val="008C3B4B"/>
    <w:rsid w:val="008E2EE0"/>
    <w:rsid w:val="00900995"/>
    <w:rsid w:val="00903F77"/>
    <w:rsid w:val="00953792"/>
    <w:rsid w:val="0096415B"/>
    <w:rsid w:val="00972694"/>
    <w:rsid w:val="00984AE2"/>
    <w:rsid w:val="00994836"/>
    <w:rsid w:val="009A34C0"/>
    <w:rsid w:val="009C187C"/>
    <w:rsid w:val="009C22EE"/>
    <w:rsid w:val="00A0770B"/>
    <w:rsid w:val="00A13D08"/>
    <w:rsid w:val="00A16885"/>
    <w:rsid w:val="00A51262"/>
    <w:rsid w:val="00A76CC7"/>
    <w:rsid w:val="00A77027"/>
    <w:rsid w:val="00AA1D8D"/>
    <w:rsid w:val="00AB2D41"/>
    <w:rsid w:val="00B24651"/>
    <w:rsid w:val="00B47730"/>
    <w:rsid w:val="00B558E5"/>
    <w:rsid w:val="00B63681"/>
    <w:rsid w:val="00B932BB"/>
    <w:rsid w:val="00BA215D"/>
    <w:rsid w:val="00BA238C"/>
    <w:rsid w:val="00BE468B"/>
    <w:rsid w:val="00C00CEE"/>
    <w:rsid w:val="00C40EB7"/>
    <w:rsid w:val="00C5059F"/>
    <w:rsid w:val="00C63573"/>
    <w:rsid w:val="00C73C68"/>
    <w:rsid w:val="00C74F50"/>
    <w:rsid w:val="00C8010D"/>
    <w:rsid w:val="00C85F37"/>
    <w:rsid w:val="00C93358"/>
    <w:rsid w:val="00CB0664"/>
    <w:rsid w:val="00CB3C93"/>
    <w:rsid w:val="00CF1DAD"/>
    <w:rsid w:val="00D12311"/>
    <w:rsid w:val="00D432B6"/>
    <w:rsid w:val="00D55C13"/>
    <w:rsid w:val="00D93049"/>
    <w:rsid w:val="00DF31E8"/>
    <w:rsid w:val="00E54500"/>
    <w:rsid w:val="00E7273B"/>
    <w:rsid w:val="00E729C2"/>
    <w:rsid w:val="00EA0641"/>
    <w:rsid w:val="00EA47EE"/>
    <w:rsid w:val="00EC1099"/>
    <w:rsid w:val="00EC1D87"/>
    <w:rsid w:val="00EC2B2D"/>
    <w:rsid w:val="00EC6750"/>
    <w:rsid w:val="00ED462D"/>
    <w:rsid w:val="00EE5E70"/>
    <w:rsid w:val="00F24EC5"/>
    <w:rsid w:val="00F36952"/>
    <w:rsid w:val="00F54C46"/>
    <w:rsid w:val="00F7079C"/>
    <w:rsid w:val="00F84DBD"/>
    <w:rsid w:val="00FC693F"/>
    <w:rsid w:val="00FE5AD9"/>
    <w:rsid w:val="01F830A7"/>
    <w:rsid w:val="02C9E5DE"/>
    <w:rsid w:val="04538831"/>
    <w:rsid w:val="08C641F0"/>
    <w:rsid w:val="0B996507"/>
    <w:rsid w:val="0E581935"/>
    <w:rsid w:val="0EF7042E"/>
    <w:rsid w:val="1052706C"/>
    <w:rsid w:val="10818F5D"/>
    <w:rsid w:val="10D3634F"/>
    <w:rsid w:val="122BE388"/>
    <w:rsid w:val="12FE57A8"/>
    <w:rsid w:val="140434D5"/>
    <w:rsid w:val="16B642AF"/>
    <w:rsid w:val="175374E6"/>
    <w:rsid w:val="17DD8EFA"/>
    <w:rsid w:val="1A20E275"/>
    <w:rsid w:val="1B9C154C"/>
    <w:rsid w:val="1BC53A86"/>
    <w:rsid w:val="1CF3B8A1"/>
    <w:rsid w:val="1E6FF6B7"/>
    <w:rsid w:val="231A963B"/>
    <w:rsid w:val="255C1D55"/>
    <w:rsid w:val="267D3C62"/>
    <w:rsid w:val="27CF4346"/>
    <w:rsid w:val="2C9DB8D5"/>
    <w:rsid w:val="2D6A457F"/>
    <w:rsid w:val="2E72AE31"/>
    <w:rsid w:val="2F4687D7"/>
    <w:rsid w:val="2F519CC9"/>
    <w:rsid w:val="3383D16C"/>
    <w:rsid w:val="33A5E8C7"/>
    <w:rsid w:val="33C7065A"/>
    <w:rsid w:val="341AFEF6"/>
    <w:rsid w:val="357E8428"/>
    <w:rsid w:val="373741FB"/>
    <w:rsid w:val="39E206A3"/>
    <w:rsid w:val="3A462568"/>
    <w:rsid w:val="3A97E1DA"/>
    <w:rsid w:val="3A9FC561"/>
    <w:rsid w:val="3B77909C"/>
    <w:rsid w:val="3F143F75"/>
    <w:rsid w:val="416BAB60"/>
    <w:rsid w:val="41E2E35C"/>
    <w:rsid w:val="43906F1C"/>
    <w:rsid w:val="445446D0"/>
    <w:rsid w:val="456F908A"/>
    <w:rsid w:val="464E18B4"/>
    <w:rsid w:val="46944D33"/>
    <w:rsid w:val="46A5DC7B"/>
    <w:rsid w:val="4777D821"/>
    <w:rsid w:val="4C2EA728"/>
    <w:rsid w:val="4F072EE8"/>
    <w:rsid w:val="5012550E"/>
    <w:rsid w:val="50C3478F"/>
    <w:rsid w:val="52585BFE"/>
    <w:rsid w:val="543EE0CB"/>
    <w:rsid w:val="58466AAE"/>
    <w:rsid w:val="589CDF20"/>
    <w:rsid w:val="5BA02505"/>
    <w:rsid w:val="5CFF2A52"/>
    <w:rsid w:val="5D4041FC"/>
    <w:rsid w:val="5F52E34D"/>
    <w:rsid w:val="60EBBCC6"/>
    <w:rsid w:val="63644B22"/>
    <w:rsid w:val="6474BE4E"/>
    <w:rsid w:val="685C9697"/>
    <w:rsid w:val="689CAB59"/>
    <w:rsid w:val="6FABC315"/>
    <w:rsid w:val="7102DBD8"/>
    <w:rsid w:val="7537627B"/>
    <w:rsid w:val="758C5C9F"/>
    <w:rsid w:val="76F296B2"/>
    <w:rsid w:val="79E8396D"/>
    <w:rsid w:val="7B503F6F"/>
    <w:rsid w:val="7BBC2202"/>
    <w:rsid w:val="7C9C7568"/>
    <w:rsid w:val="7CA925CB"/>
    <w:rsid w:val="7D2B63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1DFCDD8-4CB4-4188-9E0D-7CE87E35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0"/>
      </w:numPr>
      <w:contextualSpacing/>
    </w:pPr>
  </w:style>
  <w:style w:type="paragraph" w:styleId="ListBullet2">
    <w:name w:val="List Bullet 2"/>
    <w:basedOn w:val="Normal"/>
    <w:uiPriority w:val="99"/>
    <w:unhideWhenUsed/>
    <w:rsid w:val="00326F90"/>
    <w:pPr>
      <w:numPr>
        <w:numId w:val="12"/>
      </w:numPr>
      <w:contextualSpacing/>
    </w:pPr>
  </w:style>
  <w:style w:type="paragraph" w:styleId="ListBullet3">
    <w:name w:val="List Bullet 3"/>
    <w:basedOn w:val="Normal"/>
    <w:uiPriority w:val="99"/>
    <w:unhideWhenUsed/>
    <w:rsid w:val="00326F90"/>
    <w:pPr>
      <w:numPr>
        <w:numId w:val="8"/>
      </w:numPr>
      <w:contextualSpacing/>
    </w:pPr>
  </w:style>
  <w:style w:type="paragraph" w:styleId="ListNumber">
    <w:name w:val="List Number"/>
    <w:basedOn w:val="Normal"/>
    <w:uiPriority w:val="99"/>
    <w:unhideWhenUsed/>
    <w:rsid w:val="00326F90"/>
    <w:pPr>
      <w:numPr>
        <w:numId w:val="9"/>
      </w:numPr>
      <w:contextualSpacing/>
    </w:pPr>
  </w:style>
  <w:style w:type="paragraph" w:styleId="ListNumber2">
    <w:name w:val="List Number 2"/>
    <w:basedOn w:val="Normal"/>
    <w:uiPriority w:val="99"/>
    <w:unhideWhenUsed/>
    <w:rsid w:val="0029639D"/>
    <w:pPr>
      <w:numPr>
        <w:numId w:val="13"/>
      </w:numPr>
      <w:contextualSpacing/>
    </w:pPr>
  </w:style>
  <w:style w:type="paragraph" w:styleId="ListNumber3">
    <w:name w:val="List Number 3"/>
    <w:basedOn w:val="Normal"/>
    <w:uiPriority w:val="99"/>
    <w:unhideWhenUsed/>
    <w:rsid w:val="0029639D"/>
    <w:pPr>
      <w:numPr>
        <w:numId w:val="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690</Words>
  <Characters>3343</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Abigail Rothera</cp:lastModifiedBy>
  <cp:revision>35</cp:revision>
  <dcterms:created xsi:type="dcterms:W3CDTF">2026-02-09T13:06:00Z</dcterms:created>
  <dcterms:modified xsi:type="dcterms:W3CDTF">2026-03-20T08:23:00Z</dcterms:modified>
  <cp:category/>
</cp:coreProperties>
</file>